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3" o:title="фон_Монтажная область 1-03" recolor="t" type="frame"/>
    </v:background>
  </w:background>
  <w:body>
    <w:p w14:paraId="5BE28001" w14:textId="77777777" w:rsidR="00166EB8" w:rsidRPr="00166EB8" w:rsidRDefault="00166EB8" w:rsidP="00166EB8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Охрана труда на производстве металлических конструкций является важным аспектом, направленным на обеспечение безопасности и здоровья работников и предотвращение несчастных случаев. Основные меры охраны труда на ООО «СЗМК» включают:</w:t>
      </w:r>
    </w:p>
    <w:p w14:paraId="1B558081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3A2F9C0C" w14:textId="77777777" w:rsidR="00166EB8" w:rsidRPr="00166EB8" w:rsidRDefault="00166EB8" w:rsidP="00166EB8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1. Организация рабочего места, согласно Приказу Минтруда РФ от 27.11.2020 № 833Н:</w:t>
      </w:r>
    </w:p>
    <w:p w14:paraId="4F824144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Рабочие места должны быть оборудованы в соответствии с нормами безопасности.</w:t>
      </w:r>
    </w:p>
    <w:p w14:paraId="530E9D6D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Все проходы и зоны работы должны быть свободны от посторонних предметов, а оборудование — исправным.</w:t>
      </w:r>
    </w:p>
    <w:p w14:paraId="72BA42A0" w14:textId="77777777" w:rsidR="00166EB8" w:rsidRPr="00166EB8" w:rsidRDefault="00166EB8" w:rsidP="00166EB8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2. Обеспечение средствами индивидуальной защиты (СИЗ) рабочих специальностей, сотрудников ИТР и гостей завода, согласно ТК РФ ст. 221, приказ Минтруда России от 29.10. № 766 н:</w:t>
      </w:r>
    </w:p>
    <w:p w14:paraId="6E9AE0C5" w14:textId="0DAA0659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Основными работами на ООО «СЗМК» являются работы с металлическими конструкциями: сварочные, сборочные, погрузо-разгрузочные и огневые (работы с УШМ). При работе на производстве работники  предприятия применяют следующие СИЗ: каски, защитные очки, щитки (от брызг раскалённого металла) сварочные маски, перчатки, спецодежду, обувь с усиленным носком и средства защиты органов дыхания при работе с красками или пылью, а так же костюмы со специальным огнезащитным слоем и костюмы для защиты от мелкодисперсных частиц краски.</w:t>
      </w:r>
    </w:p>
    <w:p w14:paraId="46ADCE17" w14:textId="2E5A938D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все СИЗ сертифицированы и регулярно проверяться на исправность и соответствие.</w:t>
      </w:r>
    </w:p>
    <w:p w14:paraId="14C8312F" w14:textId="414D64A2" w:rsidR="00166EB8" w:rsidRPr="00166EB8" w:rsidRDefault="00166EB8" w:rsidP="00166EB8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3.  Инструктаж и обучение:</w:t>
      </w:r>
    </w:p>
    <w:p w14:paraId="5F138FF8" w14:textId="6A4EC38D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Все сотрудники, которые трудоустраиваются на предприятие обязательно проходят вводный инструктаж по охране труда, пожарной безопасности и ГО ЧС, а также обучение по охране труда в соответствие с требованиями, согласно постановлению Правительства РФ от 24 декабря 2021 г. № 2464, также дополнительные виды обучения (например: работы на высоте, в ОЗП и т.д.), регулярные повторные инструктажи и другие виды инструктажей при необходимости.</w:t>
      </w:r>
    </w:p>
    <w:p w14:paraId="260E2AD2" w14:textId="49A52F0E" w:rsidR="00C41676" w:rsidRDefault="00C41676" w:rsidP="00166EB8">
      <w:pPr>
        <w:spacing w:line="282" w:lineRule="auto"/>
        <w:jc w:val="both"/>
        <w:rPr>
          <w:lang w:val="ru-RU"/>
        </w:rPr>
      </w:pPr>
    </w:p>
    <w:p w14:paraId="383101EA" w14:textId="3379AF1E" w:rsidR="00C41676" w:rsidRDefault="00C41676" w:rsidP="00166EB8">
      <w:pPr>
        <w:spacing w:line="282" w:lineRule="auto"/>
        <w:jc w:val="both"/>
        <w:rPr>
          <w:lang w:val="ru-RU"/>
        </w:rPr>
      </w:pPr>
    </w:p>
    <w:p w14:paraId="41340DB3" w14:textId="5E3FCDD7" w:rsidR="00C41676" w:rsidRPr="00C41676" w:rsidRDefault="00C41676" w:rsidP="00C41676">
      <w:pPr>
        <w:spacing w:line="282" w:lineRule="auto"/>
        <w:rPr>
          <w:lang w:val="ru-RU"/>
        </w:rPr>
      </w:pPr>
      <w:r w:rsidRPr="00C41676">
        <w:rPr>
          <w:lang w:val="ru-RU"/>
        </w:rPr>
        <w:drawing>
          <wp:anchor distT="0" distB="0" distL="114300" distR="114300" simplePos="0" relativeHeight="251657216" behindDoc="0" locked="0" layoutInCell="1" allowOverlap="1" wp14:anchorId="5FC26F48" wp14:editId="4D70B546">
            <wp:simplePos x="0" y="0"/>
            <wp:positionH relativeFrom="column">
              <wp:posOffset>1838325</wp:posOffset>
            </wp:positionH>
            <wp:positionV relativeFrom="paragraph">
              <wp:posOffset>9525</wp:posOffset>
            </wp:positionV>
            <wp:extent cx="2940050" cy="2205038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20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br w:type="textWrapping" w:clear="all"/>
      </w:r>
    </w:p>
    <w:p w14:paraId="678D458C" w14:textId="091B09CC" w:rsidR="00C41676" w:rsidRDefault="00C41676" w:rsidP="00C41676">
      <w:pPr>
        <w:tabs>
          <w:tab w:val="left" w:pos="6390"/>
        </w:tabs>
        <w:spacing w:line="282" w:lineRule="auto"/>
        <w:jc w:val="both"/>
        <w:rPr>
          <w:lang w:val="ru-RU"/>
        </w:rPr>
      </w:pPr>
      <w:r>
        <w:rPr>
          <w:lang w:val="ru-RU"/>
        </w:rPr>
        <w:tab/>
      </w:r>
    </w:p>
    <w:p w14:paraId="2C319ED4" w14:textId="5AE23AE0" w:rsidR="00C41676" w:rsidRDefault="00166EB8" w:rsidP="00C41676">
      <w:pPr>
        <w:tabs>
          <w:tab w:val="left" w:pos="5925"/>
        </w:tabs>
        <w:spacing w:line="282" w:lineRule="auto"/>
        <w:jc w:val="center"/>
        <w:rPr>
          <w:b/>
          <w:bCs/>
          <w:lang w:val="ru-RU"/>
        </w:rPr>
      </w:pPr>
      <w:r w:rsidRPr="00C41676">
        <w:rPr>
          <w:b/>
          <w:bCs/>
          <w:lang w:val="ru-RU"/>
        </w:rPr>
        <w:t>Вводный инструктаж для учащихся старших</w:t>
      </w:r>
    </w:p>
    <w:p w14:paraId="50A47477" w14:textId="33F97858" w:rsidR="00C41676" w:rsidRDefault="00166EB8" w:rsidP="00C41676">
      <w:pPr>
        <w:spacing w:line="282" w:lineRule="auto"/>
        <w:jc w:val="center"/>
        <w:rPr>
          <w:b/>
          <w:bCs/>
          <w:lang w:val="ru-RU"/>
        </w:rPr>
      </w:pPr>
      <w:r w:rsidRPr="00C41676">
        <w:rPr>
          <w:b/>
          <w:bCs/>
          <w:lang w:val="ru-RU"/>
        </w:rPr>
        <w:t xml:space="preserve">классов на предприятии </w:t>
      </w:r>
      <w:proofErr w:type="spellStart"/>
      <w:r w:rsidRPr="00C41676">
        <w:rPr>
          <w:b/>
          <w:bCs/>
          <w:lang w:val="ru-RU"/>
        </w:rPr>
        <w:t>ЗаМК</w:t>
      </w:r>
      <w:proofErr w:type="spellEnd"/>
      <w:r w:rsidRPr="00C41676">
        <w:rPr>
          <w:b/>
          <w:bCs/>
          <w:lang w:val="ru-RU"/>
        </w:rPr>
        <w:t xml:space="preserve"> от сотрудника</w:t>
      </w:r>
    </w:p>
    <w:p w14:paraId="0C870A45" w14:textId="5014CDD3" w:rsidR="00166EB8" w:rsidRDefault="00166EB8" w:rsidP="00C41676">
      <w:pPr>
        <w:spacing w:line="282" w:lineRule="auto"/>
        <w:jc w:val="center"/>
        <w:rPr>
          <w:lang w:val="ru-RU"/>
        </w:rPr>
      </w:pPr>
      <w:r w:rsidRPr="00C41676">
        <w:rPr>
          <w:b/>
          <w:bCs/>
          <w:lang w:val="ru-RU"/>
        </w:rPr>
        <w:t>по охране труда ООО «СЗМК»</w:t>
      </w:r>
    </w:p>
    <w:p w14:paraId="12584399" w14:textId="1987D73F" w:rsidR="00C41676" w:rsidRDefault="00C41676" w:rsidP="00C41676">
      <w:pPr>
        <w:spacing w:line="282" w:lineRule="auto"/>
        <w:jc w:val="center"/>
        <w:rPr>
          <w:lang w:val="ru-RU"/>
        </w:rPr>
      </w:pPr>
    </w:p>
    <w:p w14:paraId="5A629951" w14:textId="77777777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Экскурсионные программы и технические визиты на предприятие проводятся с соблюдением обязательных требований по охране труда: проведением вводного инструктажа, гостям завода выдаются СИЗ для прохода на производственные цеха.</w:t>
      </w:r>
    </w:p>
    <w:p w14:paraId="73BA7490" w14:textId="19753906" w:rsidR="00873B55" w:rsidRDefault="00C41676" w:rsidP="00166EB8">
      <w:pPr>
        <w:spacing w:line="282" w:lineRule="auto"/>
        <w:jc w:val="both"/>
        <w:rPr>
          <w:lang w:val="ru-RU"/>
        </w:rPr>
      </w:pPr>
      <w:r w:rsidRPr="00C41676"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8297A3" wp14:editId="16601624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619250" cy="28759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3B55">
        <w:rPr>
          <w:lang w:val="ru-RU"/>
        </w:rPr>
        <w:br w:type="textWrapping" w:clear="all"/>
      </w:r>
    </w:p>
    <w:p w14:paraId="2705507B" w14:textId="710DCF74" w:rsidR="00873B55" w:rsidRPr="00873B55" w:rsidRDefault="00873B55" w:rsidP="00873B55">
      <w:pPr>
        <w:spacing w:line="282" w:lineRule="auto"/>
        <w:jc w:val="center"/>
        <w:rPr>
          <w:b/>
          <w:bCs/>
          <w:lang w:val="ru-RU"/>
        </w:rPr>
      </w:pPr>
      <w:r w:rsidRPr="00873B55">
        <w:rPr>
          <w:b/>
          <w:bCs/>
          <w:lang w:val="ru-RU"/>
        </w:rPr>
        <w:t>Инструктаж сотрудника ИТР на предприятие ООО «СЗМК»</w:t>
      </w:r>
    </w:p>
    <w:p w14:paraId="0B252093" w14:textId="77777777" w:rsidR="00873B55" w:rsidRDefault="00873B55" w:rsidP="00166EB8">
      <w:pPr>
        <w:spacing w:line="282" w:lineRule="auto"/>
        <w:jc w:val="both"/>
        <w:rPr>
          <w:lang w:val="ru-RU"/>
        </w:rPr>
      </w:pPr>
    </w:p>
    <w:p w14:paraId="259BCD85" w14:textId="77777777" w:rsidR="00873B55" w:rsidRDefault="00873B55" w:rsidP="00166EB8">
      <w:pPr>
        <w:spacing w:line="282" w:lineRule="auto"/>
        <w:jc w:val="both"/>
        <w:rPr>
          <w:lang w:val="ru-RU"/>
        </w:rPr>
      </w:pPr>
    </w:p>
    <w:p w14:paraId="13A09A96" w14:textId="2A5F5064" w:rsidR="00166EB8" w:rsidRPr="00166EB8" w:rsidRDefault="00166EB8" w:rsidP="00873B55">
      <w:pPr>
        <w:spacing w:line="282" w:lineRule="auto"/>
        <w:ind w:firstLine="709"/>
        <w:jc w:val="both"/>
        <w:rPr>
          <w:lang w:val="ru-RU"/>
        </w:rPr>
      </w:pPr>
      <w:r w:rsidRPr="00166EB8">
        <w:rPr>
          <w:lang w:val="ru-RU"/>
        </w:rPr>
        <w:t>Для работников, выполняющих опасные работы (сварка, работа с грузоподъемными механизмами), проводится дополнительное обучение и проверка знаний.</w:t>
      </w:r>
    </w:p>
    <w:p w14:paraId="13571E06" w14:textId="7C00460C" w:rsidR="00166EB8" w:rsidRPr="00166EB8" w:rsidRDefault="00166EB8" w:rsidP="00C41676">
      <w:pPr>
        <w:spacing w:line="282" w:lineRule="auto"/>
        <w:ind w:firstLine="709"/>
        <w:jc w:val="both"/>
        <w:rPr>
          <w:lang w:val="ru-RU"/>
        </w:rPr>
      </w:pPr>
      <w:r w:rsidRPr="00166EB8">
        <w:rPr>
          <w:lang w:val="ru-RU"/>
        </w:rPr>
        <w:t>4. Контроль за соблюдением правил безопасности, согласно «Правил противопожарного режима в РФ», утвержденным постановлением Правительства Российской Федерации от 16 сентября 2020 № 1479, «Правил по охране труда при выполнении электросварочных и газосварочных работ», утвержденным, приказом Минтруда и соцзащиты РФ от 11.12.2020 № 884н, «Правил по охране труда при эксплуатации электроустановок», утвержденным приказом Минтруда России от 15.12.2020 № 903н, «Правил по охране труда при работе на высоте», утвержденным приказом Министерства труда и социальной защиты РФ от 16.11.2020 № 782н:</w:t>
      </w:r>
    </w:p>
    <w:p w14:paraId="10278222" w14:textId="6D4D0BA8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- Назначаются ответственные лица, которые предварительно сами прошли обучение по видам опасных работ, которые осуществляются на производственных участках. </w:t>
      </w:r>
    </w:p>
    <w:p w14:paraId="56B7FD6F" w14:textId="1231F196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Ответственные лица назначаются приказом по предприятию и за соблюдением норм охраны труда при производстве опасных работ, выписывают наряды – допуски в соответствие с проводимыми работ.</w:t>
      </w:r>
    </w:p>
    <w:p w14:paraId="6B82762B" w14:textId="7DB64EE6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Проводятся регулярные проверки состояния оборудования, рабочих мест и выполнения правил безопасности.</w:t>
      </w:r>
    </w:p>
    <w:p w14:paraId="06FC5094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18ABE21C" w14:textId="77777777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5. Безопасность при выполнении сварочных работ «Правил по охране труда при выполнении электросварочных и газосварочных работ», утвержденным приказом Минтруда и соцзащиты РФ от 11.12.2020 № 884 н</w:t>
      </w:r>
    </w:p>
    <w:p w14:paraId="150E0352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Рабочие места сварщиков должны быть оборудованы в соответствии с требованиями безопасности при проведении сварочных работ.</w:t>
      </w:r>
    </w:p>
    <w:p w14:paraId="55A22EA3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Используются защитные экраны для предотвращения попадания искр и ультрафиолетового излучения на других работников.</w:t>
      </w:r>
    </w:p>
    <w:p w14:paraId="4AF29B63" w14:textId="77777777" w:rsidR="00C41676" w:rsidRDefault="00C41676" w:rsidP="00166EB8">
      <w:pPr>
        <w:spacing w:line="282" w:lineRule="auto"/>
        <w:jc w:val="both"/>
        <w:rPr>
          <w:b/>
          <w:bCs/>
          <w:lang w:val="ru-RU"/>
        </w:rPr>
      </w:pPr>
    </w:p>
    <w:p w14:paraId="59A86BDC" w14:textId="77777777" w:rsidR="00873B55" w:rsidRDefault="00873B55" w:rsidP="00166EB8">
      <w:pPr>
        <w:spacing w:line="282" w:lineRule="auto"/>
        <w:jc w:val="both"/>
        <w:rPr>
          <w:b/>
          <w:bCs/>
          <w:lang w:val="ru-RU"/>
        </w:rPr>
      </w:pPr>
    </w:p>
    <w:p w14:paraId="5AD06656" w14:textId="77777777" w:rsidR="00873B55" w:rsidRDefault="00873B55" w:rsidP="00166EB8">
      <w:pPr>
        <w:spacing w:line="282" w:lineRule="auto"/>
        <w:jc w:val="both"/>
        <w:rPr>
          <w:b/>
          <w:bCs/>
          <w:lang w:val="ru-RU"/>
        </w:rPr>
      </w:pPr>
    </w:p>
    <w:p w14:paraId="09B8E70B" w14:textId="77777777" w:rsidR="00873B55" w:rsidRDefault="00873B55" w:rsidP="00166EB8">
      <w:pPr>
        <w:spacing w:line="282" w:lineRule="auto"/>
        <w:jc w:val="both"/>
        <w:rPr>
          <w:b/>
          <w:bCs/>
          <w:lang w:val="ru-RU"/>
        </w:rPr>
      </w:pPr>
    </w:p>
    <w:p w14:paraId="42AE3A68" w14:textId="54D12658" w:rsidR="00873B55" w:rsidRDefault="00873B55" w:rsidP="00166EB8">
      <w:pPr>
        <w:spacing w:line="282" w:lineRule="auto"/>
        <w:jc w:val="both"/>
        <w:rPr>
          <w:b/>
          <w:bCs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3D3B9AB" wp14:editId="1ADF74B2">
            <wp:simplePos x="0" y="0"/>
            <wp:positionH relativeFrom="column">
              <wp:posOffset>3883025</wp:posOffset>
            </wp:positionH>
            <wp:positionV relativeFrom="paragraph">
              <wp:posOffset>27940</wp:posOffset>
            </wp:positionV>
            <wp:extent cx="2190750" cy="2929255"/>
            <wp:effectExtent l="0" t="0" r="0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F236C0C" wp14:editId="6972A3F4">
            <wp:simplePos x="0" y="0"/>
            <wp:positionH relativeFrom="column">
              <wp:posOffset>463550</wp:posOffset>
            </wp:positionH>
            <wp:positionV relativeFrom="paragraph">
              <wp:posOffset>-635</wp:posOffset>
            </wp:positionV>
            <wp:extent cx="2266950" cy="303149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D614B" w14:textId="7AD10C38" w:rsidR="00C41676" w:rsidRDefault="00166EB8" w:rsidP="00873B55">
      <w:pPr>
        <w:tabs>
          <w:tab w:val="left" w:pos="5970"/>
        </w:tabs>
        <w:spacing w:line="282" w:lineRule="auto"/>
        <w:rPr>
          <w:b/>
          <w:bCs/>
          <w:lang w:val="ru-RU"/>
        </w:rPr>
      </w:pPr>
      <w:r w:rsidRPr="00C41676">
        <w:rPr>
          <w:b/>
          <w:bCs/>
          <w:lang w:val="ru-RU"/>
        </w:rPr>
        <w:t>Сварочные работы. Основной цех, участок сварки.</w:t>
      </w:r>
      <w:r w:rsidR="00873B55">
        <w:rPr>
          <w:b/>
          <w:bCs/>
          <w:lang w:val="ru-RU"/>
        </w:rPr>
        <w:tab/>
      </w:r>
      <w:r w:rsidR="00873B55" w:rsidRPr="00873B55">
        <w:rPr>
          <w:b/>
          <w:bCs/>
          <w:lang w:val="ru-RU"/>
        </w:rPr>
        <w:t>Покрасочные работы. Малярный цех.</w:t>
      </w:r>
    </w:p>
    <w:p w14:paraId="789D4349" w14:textId="77777777" w:rsidR="00C41676" w:rsidRDefault="00C41676" w:rsidP="00166EB8">
      <w:pPr>
        <w:spacing w:line="282" w:lineRule="auto"/>
        <w:jc w:val="both"/>
        <w:rPr>
          <w:b/>
          <w:bCs/>
          <w:lang w:val="ru-RU"/>
        </w:rPr>
      </w:pPr>
    </w:p>
    <w:p w14:paraId="284A6B97" w14:textId="77777777" w:rsidR="00C41676" w:rsidRDefault="00C41676" w:rsidP="00166EB8">
      <w:pPr>
        <w:spacing w:line="282" w:lineRule="auto"/>
        <w:jc w:val="both"/>
        <w:rPr>
          <w:lang w:val="ru-RU"/>
        </w:rPr>
      </w:pPr>
    </w:p>
    <w:p w14:paraId="0F27084E" w14:textId="76B8E4D8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6. Работа с грузоподъемными механизмами</w:t>
      </w:r>
      <w:r w:rsidR="00873B55">
        <w:rPr>
          <w:lang w:val="ru-RU"/>
        </w:rPr>
        <w:t>:</w:t>
      </w:r>
    </w:p>
    <w:p w14:paraId="67765819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Правила по охране труда при погрузочно-разгрузочных работах и размещении грузов, согласно Приказ Минтруда и соцзащиты РФ от 28 октября 2020 года № 753 н:</w:t>
      </w:r>
    </w:p>
    <w:p w14:paraId="421EA706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Все грузоподъемные механизмы должны быть исправны и регулярно проходить ПТО ЧТО.</w:t>
      </w:r>
    </w:p>
    <w:p w14:paraId="2CFA7942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Работники, управляющие механизмами, должны иметь соответствующую квалификацию и допуск при работе с ГПМ.</w:t>
      </w:r>
    </w:p>
    <w:p w14:paraId="200A97EB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5172DC06" w14:textId="77777777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7. Пожарная безопасность (Постановление Правительства РФ от 16.09.2020 № 1479 (редакция от 03.02.2025) «Об утверждении Правил противопожарного режима в Российской Федерации».</w:t>
      </w:r>
    </w:p>
    <w:p w14:paraId="3E6FC139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-На предприятии соблюдается пожарная безопасность. </w:t>
      </w:r>
    </w:p>
    <w:p w14:paraId="605488E3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Предприятие обеспечено всеми возможными средствами первичного пожаротушения (установлены огнетушители, пожарные щиты, пожарные рукава, пожарные гидранты).</w:t>
      </w:r>
    </w:p>
    <w:p w14:paraId="26145CDC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Все работники в обязательном порядке проходят все виды необходимых противопожарных инструктажей (вводный, первичный, повторный, внеплановый и целевой).</w:t>
      </w:r>
    </w:p>
    <w:p w14:paraId="763B2914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56A3D734" w14:textId="77777777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8. Меры по предотвращению травматизма.</w:t>
      </w:r>
    </w:p>
    <w:p w14:paraId="6683D84E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На предприятии проведена оценка профессиональных рисков (ТК РФ 214 и ФЗ 311 от 02.07.2021) и специальная оценка условий труда СОУТ (законы от 28.12.2013 № 426-ФЗ «О специальной оценке условий труда» и № 421-ФЗ ).</w:t>
      </w:r>
    </w:p>
    <w:p w14:paraId="6B0E102F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При трудоустройстве все работники обязательно проходят процедуру ознакомления с условиями труда и рисками, которые могут присутствовать на их рабочих местах. </w:t>
      </w:r>
    </w:p>
    <w:p w14:paraId="158FD1D7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При наличии вредных факторов на рабочих местах, работникам гарантированы льготы и компенсации в соответствие с законодательством РФ.</w:t>
      </w:r>
    </w:p>
    <w:p w14:paraId="4971D4D6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- Все опасные зоны (например, зоны работы кранов или сварочных аппаратов) должны быть обозначены предупреждающими знаками.</w:t>
      </w:r>
    </w:p>
    <w:p w14:paraId="2EFEE445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0387EC55" w14:textId="77777777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lastRenderedPageBreak/>
        <w:t>9. Медицинский контроль статьями Трудового кодекса (ТК РФ) (статья 212, 213, 220) и Приказом Минздрава № 29 н)</w:t>
      </w:r>
    </w:p>
    <w:p w14:paraId="10823460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- Сотрудники проходят регулярные периодические медицинские осмотры для выявления противопоказаний к выполнению определенных видов работ, а также: </w:t>
      </w:r>
    </w:p>
    <w:p w14:paraId="6E2002E4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- В случае травмы или ухудшения здоровья работнику на производстве может быть оказана первая медицинская помощь, т.к. все работники проходят обязательное обучение по оказанию первой медицинской помощи в соответствие с порядком (постановление Правительства РФ от 24 декабря 2021 г. № 2464). </w:t>
      </w:r>
    </w:p>
    <w:p w14:paraId="5D1BD19F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>Все участки обеспечены аптечками для оказания первой медицинской помощи.</w:t>
      </w:r>
    </w:p>
    <w:p w14:paraId="0F45B714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008D267A" w14:textId="77777777" w:rsidR="00166EB8" w:rsidRPr="00166EB8" w:rsidRDefault="00166EB8" w:rsidP="00C41676">
      <w:pPr>
        <w:spacing w:line="282" w:lineRule="auto"/>
        <w:ind w:firstLine="567"/>
        <w:jc w:val="both"/>
        <w:rPr>
          <w:lang w:val="ru-RU"/>
        </w:rPr>
      </w:pPr>
      <w:r w:rsidRPr="00166EB8">
        <w:rPr>
          <w:lang w:val="ru-RU"/>
        </w:rPr>
        <w:t>10. Психологический климат и культура безопасности.</w:t>
      </w:r>
    </w:p>
    <w:p w14:paraId="4209D03D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    - В приоритете руководства ООО «СЗМК» формировать культуру безопасности, при которой каждый работник осознает важность соблюдения правил охраны труда.</w:t>
      </w:r>
    </w:p>
    <w:p w14:paraId="0D869DAA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  <w:r w:rsidRPr="00166EB8">
        <w:rPr>
          <w:lang w:val="ru-RU"/>
        </w:rPr>
        <w:t xml:space="preserve">    - Регулярно проводятся беседы, тренировки и мероприятия, направленные на повышение уровня безопасности.</w:t>
      </w:r>
    </w:p>
    <w:p w14:paraId="005B381C" w14:textId="77777777" w:rsidR="00166EB8" w:rsidRPr="00166EB8" w:rsidRDefault="00166EB8" w:rsidP="00166EB8">
      <w:pPr>
        <w:spacing w:line="282" w:lineRule="auto"/>
        <w:jc w:val="both"/>
        <w:rPr>
          <w:lang w:val="ru-RU"/>
        </w:rPr>
      </w:pPr>
    </w:p>
    <w:p w14:paraId="46844A3C" w14:textId="77777777" w:rsidR="00166EB8" w:rsidRPr="00C41676" w:rsidRDefault="00166EB8" w:rsidP="00C41676">
      <w:pPr>
        <w:spacing w:line="282" w:lineRule="auto"/>
        <w:ind w:firstLine="567"/>
        <w:jc w:val="both"/>
        <w:rPr>
          <w:b/>
          <w:bCs/>
          <w:lang w:val="ru-RU"/>
        </w:rPr>
      </w:pPr>
      <w:r w:rsidRPr="00C41676">
        <w:rPr>
          <w:b/>
          <w:bCs/>
          <w:lang w:val="ru-RU"/>
        </w:rPr>
        <w:t>Соблюдение всех мер по охране труда позволяет минимизировать риски травматизма и создать безопасные условия труда для всех сотрудников предприятия ООО «СЗМК».</w:t>
      </w:r>
    </w:p>
    <w:p w14:paraId="2CF8D339" w14:textId="77777777" w:rsidR="00862F6C" w:rsidRPr="00166EB8" w:rsidRDefault="00862F6C" w:rsidP="00166EB8">
      <w:pPr>
        <w:spacing w:line="282" w:lineRule="auto"/>
        <w:jc w:val="both"/>
        <w:rPr>
          <w:lang w:val="ru-RU"/>
        </w:rPr>
      </w:pPr>
    </w:p>
    <w:p w14:paraId="60CBF66A" w14:textId="77777777" w:rsidR="00862F6C" w:rsidRPr="00166EB8" w:rsidRDefault="00862F6C" w:rsidP="00166EB8">
      <w:pPr>
        <w:spacing w:line="282" w:lineRule="auto"/>
        <w:ind w:left="-567"/>
        <w:jc w:val="both"/>
        <w:rPr>
          <w:lang w:val="ru-RU"/>
        </w:rPr>
      </w:pPr>
    </w:p>
    <w:p w14:paraId="0BB93001" w14:textId="77777777" w:rsidR="00F14705" w:rsidRPr="00166EB8" w:rsidRDefault="00F14705" w:rsidP="00166EB8">
      <w:pPr>
        <w:spacing w:line="196" w:lineRule="auto"/>
        <w:jc w:val="both"/>
        <w:rPr>
          <w:lang w:val="ru-RU"/>
        </w:rPr>
      </w:pPr>
    </w:p>
    <w:p w14:paraId="5A7354A1" w14:textId="77777777" w:rsidR="00F14705" w:rsidRPr="00166EB8" w:rsidRDefault="00F14705" w:rsidP="00166EB8">
      <w:pPr>
        <w:jc w:val="both"/>
        <w:rPr>
          <w:lang w:val="ru-RU"/>
        </w:rPr>
      </w:pPr>
    </w:p>
    <w:p w14:paraId="15827C28" w14:textId="77777777" w:rsidR="00F14705" w:rsidRPr="00166EB8" w:rsidRDefault="00F14705" w:rsidP="00166EB8">
      <w:pPr>
        <w:jc w:val="both"/>
        <w:rPr>
          <w:lang w:val="ru-RU"/>
        </w:rPr>
      </w:pPr>
    </w:p>
    <w:p w14:paraId="773FC1FF" w14:textId="77777777" w:rsidR="00F14705" w:rsidRPr="00166EB8" w:rsidRDefault="00F14705" w:rsidP="00166EB8">
      <w:pPr>
        <w:jc w:val="both"/>
        <w:rPr>
          <w:lang w:val="ru-RU"/>
        </w:rPr>
      </w:pPr>
    </w:p>
    <w:p w14:paraId="64023D5C" w14:textId="77777777" w:rsidR="00F14705" w:rsidRPr="00166EB8" w:rsidRDefault="00F14705" w:rsidP="00166EB8">
      <w:pPr>
        <w:jc w:val="both"/>
        <w:rPr>
          <w:lang w:val="ru-RU"/>
        </w:rPr>
      </w:pPr>
    </w:p>
    <w:p w14:paraId="44F8D7A6" w14:textId="77777777" w:rsidR="00F14705" w:rsidRPr="00166EB8" w:rsidRDefault="00F14705" w:rsidP="00166EB8">
      <w:pPr>
        <w:jc w:val="both"/>
        <w:rPr>
          <w:lang w:val="ru-RU"/>
        </w:rPr>
      </w:pPr>
    </w:p>
    <w:p w14:paraId="1975E45B" w14:textId="77777777" w:rsidR="00F14705" w:rsidRPr="00166EB8" w:rsidRDefault="00F14705" w:rsidP="00166EB8">
      <w:pPr>
        <w:jc w:val="both"/>
        <w:rPr>
          <w:lang w:val="ru-RU"/>
        </w:rPr>
      </w:pPr>
    </w:p>
    <w:p w14:paraId="5AC643DC" w14:textId="77777777" w:rsidR="00F14705" w:rsidRPr="00166EB8" w:rsidRDefault="00F14705" w:rsidP="00166EB8">
      <w:pPr>
        <w:jc w:val="both"/>
        <w:rPr>
          <w:lang w:val="ru-RU"/>
        </w:rPr>
      </w:pPr>
    </w:p>
    <w:p w14:paraId="42F3FCD0" w14:textId="77777777" w:rsidR="00862F6C" w:rsidRPr="00166EB8" w:rsidRDefault="00862F6C" w:rsidP="00166EB8">
      <w:pPr>
        <w:spacing w:line="282" w:lineRule="auto"/>
        <w:jc w:val="both"/>
        <w:rPr>
          <w:lang w:val="ru-RU"/>
        </w:rPr>
      </w:pPr>
    </w:p>
    <w:sectPr w:rsidR="00862F6C" w:rsidRPr="00166EB8" w:rsidSect="009D37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6" w:right="897" w:bottom="0" w:left="920" w:header="0" w:footer="0" w:gutter="0"/>
      <w:cols w:space="720" w:equalWidth="0">
        <w:col w:w="10088" w:space="1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AA20D" w14:textId="77777777" w:rsidR="007C2D9E" w:rsidRDefault="007C2D9E">
      <w:r>
        <w:separator/>
      </w:r>
    </w:p>
  </w:endnote>
  <w:endnote w:type="continuationSeparator" w:id="0">
    <w:p w14:paraId="15F24F76" w14:textId="77777777" w:rsidR="007C2D9E" w:rsidRDefault="007C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1" w:usb1="5000205B" w:usb2="00000020" w:usb3="00000000" w:csb0="2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3214F" w14:textId="77777777" w:rsidR="00925BB3" w:rsidRDefault="00925B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7D732" w14:textId="77777777" w:rsidR="00925BB3" w:rsidRDefault="00925B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9CFA5" w14:textId="77777777" w:rsidR="00925BB3" w:rsidRDefault="00925B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69959" w14:textId="77777777" w:rsidR="007C2D9E" w:rsidRDefault="007C2D9E">
      <w:r>
        <w:separator/>
      </w:r>
    </w:p>
  </w:footnote>
  <w:footnote w:type="continuationSeparator" w:id="0">
    <w:p w14:paraId="7F069A27" w14:textId="77777777" w:rsidR="007C2D9E" w:rsidRDefault="007C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2F383" w14:textId="77777777" w:rsidR="00F14705" w:rsidRDefault="00C2782A">
    <w:pPr>
      <w:pStyle w:val="a4"/>
    </w:pPr>
    <w:r>
      <w:rPr>
        <w:noProof/>
        <w:snapToGrid/>
        <w:lang w:val="ru-RU" w:eastAsia="ru-RU"/>
      </w:rPr>
      <w:pict w14:anchorId="7D39F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7454" o:spid="_x0000_s2071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фон_Монтажная область 1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E0E0C" w14:textId="298458EE" w:rsidR="00864704" w:rsidRDefault="00C2782A" w:rsidP="00864704">
    <w:pPr>
      <w:pStyle w:val="a3"/>
      <w:spacing w:before="60" w:line="238" w:lineRule="auto"/>
      <w:ind w:left="8185" w:firstLine="743"/>
      <w:jc w:val="right"/>
      <w:rPr>
        <w:color w:val="212B5C"/>
        <w:spacing w:val="-2"/>
        <w:sz w:val="20"/>
        <w:szCs w:val="20"/>
      </w:rPr>
    </w:pPr>
    <w:r>
      <w:rPr>
        <w:noProof/>
        <w:snapToGrid/>
        <w:color w:val="212B5C"/>
        <w:spacing w:val="-2"/>
        <w:sz w:val="20"/>
        <w:szCs w:val="20"/>
        <w:lang w:val="ru-RU" w:eastAsia="ru-RU"/>
      </w:rPr>
      <w:pict w14:anchorId="32D3E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7455" o:spid="_x0000_s2072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фон_Монтажная область 1-03"/>
          <w10:wrap anchorx="margin" anchory="margin"/>
        </v:shape>
      </w:pict>
    </w:r>
  </w:p>
  <w:p w14:paraId="318D91B7" w14:textId="77777777" w:rsidR="00864704" w:rsidRDefault="00864704" w:rsidP="00925BB3">
    <w:pPr>
      <w:pStyle w:val="a3"/>
      <w:tabs>
        <w:tab w:val="left" w:pos="6804"/>
      </w:tabs>
      <w:spacing w:before="60" w:line="238" w:lineRule="auto"/>
      <w:rPr>
        <w:color w:val="212B5C"/>
        <w:spacing w:val="-2"/>
        <w:sz w:val="20"/>
        <w:szCs w:val="20"/>
      </w:rPr>
    </w:pPr>
  </w:p>
  <w:p w14:paraId="5566771D" w14:textId="61BF7602" w:rsidR="00862F6C" w:rsidRDefault="00864704">
    <w:pPr>
      <w:spacing w:line="14" w:lineRule="auto"/>
      <w:rPr>
        <w:sz w:val="2"/>
      </w:rPr>
    </w:pPr>
    <w:r w:rsidRPr="00864704">
      <w:rPr>
        <w:noProof/>
        <w:sz w:val="2"/>
        <w:lang w:val="ru-RU" w:eastAsia="ru-RU"/>
      </w:rPr>
      <w:drawing>
        <wp:anchor distT="0" distB="0" distL="0" distR="0" simplePos="0" relativeHeight="251654144" behindDoc="1" locked="0" layoutInCell="1" allowOverlap="1" wp14:anchorId="0573BAE6" wp14:editId="03836706">
          <wp:simplePos x="0" y="0"/>
          <wp:positionH relativeFrom="column">
            <wp:posOffset>1432560</wp:posOffset>
          </wp:positionH>
          <wp:positionV relativeFrom="page">
            <wp:posOffset>403860</wp:posOffset>
          </wp:positionV>
          <wp:extent cx="2947035" cy="542925"/>
          <wp:effectExtent l="0" t="0" r="5715" b="9525"/>
          <wp:wrapNone/>
          <wp:docPr id="3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4703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704">
      <w:rPr>
        <w:noProof/>
        <w:sz w:val="2"/>
        <w:lang w:val="ru-RU" w:eastAsia="ru-RU"/>
      </w:rPr>
      <w:drawing>
        <wp:anchor distT="0" distB="0" distL="0" distR="0" simplePos="0" relativeHeight="251655168" behindDoc="0" locked="0" layoutInCell="1" allowOverlap="1" wp14:anchorId="79689196" wp14:editId="625B916D">
          <wp:simplePos x="0" y="0"/>
          <wp:positionH relativeFrom="column">
            <wp:posOffset>0</wp:posOffset>
          </wp:positionH>
          <wp:positionV relativeFrom="page">
            <wp:posOffset>472440</wp:posOffset>
          </wp:positionV>
          <wp:extent cx="1307465" cy="398780"/>
          <wp:effectExtent l="0" t="0" r="6985" b="127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07465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2C2B" w14:textId="77777777" w:rsidR="00F14705" w:rsidRDefault="00C2782A">
    <w:pPr>
      <w:pStyle w:val="a4"/>
    </w:pPr>
    <w:r>
      <w:rPr>
        <w:noProof/>
        <w:snapToGrid/>
        <w:lang w:val="ru-RU" w:eastAsia="ru-RU"/>
      </w:rPr>
      <w:pict w14:anchorId="6C627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7453" o:spid="_x0000_s2070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фон_Монтажная область 1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F6C"/>
    <w:rsid w:val="001170DC"/>
    <w:rsid w:val="00166EB8"/>
    <w:rsid w:val="0068790B"/>
    <w:rsid w:val="007C2D9E"/>
    <w:rsid w:val="00862F6C"/>
    <w:rsid w:val="00864704"/>
    <w:rsid w:val="00873B55"/>
    <w:rsid w:val="00925BB3"/>
    <w:rsid w:val="009D370F"/>
    <w:rsid w:val="00C2782A"/>
    <w:rsid w:val="00C41676"/>
    <w:rsid w:val="00E91BFE"/>
    <w:rsid w:val="00F14705"/>
    <w:rsid w:val="0342728E"/>
    <w:rsid w:val="462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3CA88F3E"/>
  <w15:docId w15:val="{4B02DB1F-5813-4E60-A02F-AA2B4934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Roboto" w:eastAsia="Roboto" w:hAnsi="Roboto" w:cs="Roboto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4704"/>
    <w:rPr>
      <w:snapToGrid w:val="0"/>
      <w:color w:val="000000"/>
      <w:sz w:val="21"/>
      <w:szCs w:val="21"/>
      <w:lang w:val="en-US" w:eastAsia="en-US"/>
    </w:rPr>
  </w:style>
  <w:style w:type="paragraph" w:styleId="a6">
    <w:name w:val="footer"/>
    <w:basedOn w:val="a"/>
    <w:link w:val="a7"/>
    <w:rsid w:val="008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4704"/>
    <w:rPr>
      <w:snapToGrid w:val="0"/>
      <w:color w:val="000000"/>
      <w:sz w:val="21"/>
      <w:szCs w:val="21"/>
      <w:lang w:val="en-US" w:eastAsia="en-US"/>
    </w:rPr>
  </w:style>
  <w:style w:type="paragraph" w:styleId="a8">
    <w:name w:val="Balloon Text"/>
    <w:basedOn w:val="a"/>
    <w:link w:val="a9"/>
    <w:rsid w:val="001170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170DC"/>
    <w:rPr>
      <w:rFonts w:ascii="Tahoma" w:hAnsi="Tahoma" w:cs="Tahoma"/>
      <w:snapToGrid w:val="0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83D8-831C-4CD3-A5B6-DBBC45C1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 замк БЕЗ ФОНА</vt:lpstr>
    </vt:vector>
  </TitlesOfParts>
  <Company>SPecialiST RePack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 замк БЕЗ ФОНА</dc:title>
  <dc:creator>Эмилия Архипова</dc:creator>
  <cp:lastModifiedBy>User</cp:lastModifiedBy>
  <cp:revision>7</cp:revision>
  <dcterms:created xsi:type="dcterms:W3CDTF">2025-06-26T09:49:00Z</dcterms:created>
  <dcterms:modified xsi:type="dcterms:W3CDTF">2025-09-26T09:36:00Z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2025-06-20T15:20:10Z</vt:filetime>
  </property>
  <property fmtid="{D5CDD505-2E9C-101B-9397-08002B2CF9AE}" pid="4" name="KSOProductBuildVer">
    <vt:lpwstr>1049-12.2.0.21546</vt:lpwstr>
  </property>
  <property fmtid="{D5CDD505-2E9C-101B-9397-08002B2CF9AE}" pid="5" name="ICV">
    <vt:lpwstr>7D9882E29F7E4B71BF113A197A27C112_13</vt:lpwstr>
  </property>
</Properties>
</file>